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4B1" w:rsidRDefault="007624B1" w:rsidP="00F14779">
      <w:pPr>
        <w:pStyle w:val="Tytuaktu"/>
      </w:pPr>
      <w:bookmarkStart w:id="0" w:name="_GoBack"/>
      <w:bookmarkEnd w:id="0"/>
      <w:r>
        <w:t xml:space="preserve">ZARZĄDZENIE nR </w:t>
      </w:r>
      <w:r w:rsidR="00B4418F">
        <w:t>452</w:t>
      </w:r>
      <w:r>
        <w:t>/24</w:t>
      </w:r>
    </w:p>
    <w:p w:rsidR="007624B1" w:rsidRDefault="007624B1" w:rsidP="00F14779">
      <w:pPr>
        <w:pStyle w:val="Tytuaktu"/>
      </w:pPr>
      <w:r>
        <w:t>wójta gminy czeremcha</w:t>
      </w:r>
    </w:p>
    <w:p w:rsidR="007624B1" w:rsidRDefault="00F14779" w:rsidP="00F14779">
      <w:pPr>
        <w:pStyle w:val="zdnia"/>
        <w:numPr>
          <w:ilvl w:val="0"/>
          <w:numId w:val="0"/>
        </w:numPr>
      </w:pPr>
      <w:r>
        <w:t xml:space="preserve">z dnia </w:t>
      </w:r>
      <w:r w:rsidR="007624B1">
        <w:t>24 stycznia 2024 roku</w:t>
      </w:r>
    </w:p>
    <w:p w:rsidR="007624B1" w:rsidRDefault="007624B1" w:rsidP="00E60286">
      <w:pPr>
        <w:pStyle w:val="wsprawie"/>
        <w:numPr>
          <w:ilvl w:val="1"/>
          <w:numId w:val="3"/>
        </w:numPr>
        <w:jc w:val="both"/>
      </w:pPr>
      <w:r>
        <w:t>w sprawie ogłoszenia otwartego konkursu ofert na realizację zadań własnych Gminy Czeremcha w zakresie wspierania i upowszechniania kultury fizycznej i sportu.</w:t>
      </w:r>
    </w:p>
    <w:p w:rsidR="007624B1" w:rsidRDefault="007624B1" w:rsidP="00E60286">
      <w:pPr>
        <w:autoSpaceDE w:val="0"/>
        <w:autoSpaceDN w:val="0"/>
        <w:adjustRightInd w:val="0"/>
        <w:jc w:val="both"/>
      </w:pPr>
      <w:r>
        <w:t xml:space="preserve">                    Na podstawie art. 30 ust. 1 ustawy z dnia 8 marca 1990 roku o samorządzie gminnym </w:t>
      </w:r>
      <w:r>
        <w:rPr>
          <w:color w:val="000000"/>
        </w:rPr>
        <w:t>(</w:t>
      </w:r>
      <w:r w:rsidRPr="007624B1">
        <w:t xml:space="preserve">Dz. U. z 2023 r. poz. 40; zm.: Dz. U. z 2023 r. </w:t>
      </w:r>
      <w:r>
        <w:t>poz. 572, poz. 1463 i poz. 1688.</w:t>
      </w:r>
      <w:r>
        <w:rPr>
          <w:color w:val="000000"/>
        </w:rPr>
        <w:t>) oraz art. 13 w związku z art. 4 ust. 1 pkt. 17 ustawy z dnia 24 kwietnia 2003 r. o działalności pożytku publicznego i o wolontariacie  (</w:t>
      </w:r>
      <w:r w:rsidRPr="007624B1">
        <w:rPr>
          <w:color w:val="000000"/>
        </w:rPr>
        <w:t>Dz. U. z 2023 r. poz. 571</w:t>
      </w:r>
      <w:r>
        <w:rPr>
          <w:color w:val="000000"/>
        </w:rPr>
        <w:t>)</w:t>
      </w:r>
      <w:r>
        <w:t xml:space="preserve"> Wójt Gminy Czeremcha zarządza, co następuje:</w:t>
      </w:r>
    </w:p>
    <w:p w:rsidR="007624B1" w:rsidRDefault="007624B1" w:rsidP="00E60286">
      <w:pPr>
        <w:autoSpaceDE w:val="0"/>
        <w:autoSpaceDN w:val="0"/>
        <w:adjustRightInd w:val="0"/>
        <w:jc w:val="both"/>
      </w:pPr>
    </w:p>
    <w:p w:rsidR="007624B1" w:rsidRPr="007624B1" w:rsidRDefault="007624B1" w:rsidP="00E60286">
      <w:pPr>
        <w:pStyle w:val="paragraf"/>
        <w:spacing w:before="0" w:after="0"/>
        <w:rPr>
          <w:szCs w:val="24"/>
        </w:rPr>
      </w:pPr>
      <w:r>
        <w:rPr>
          <w:szCs w:val="24"/>
        </w:rPr>
        <w:t xml:space="preserve"> Ogłaszam otwarty konkurs ofert na realizację zadań własnych gminy Czeremcha w zakresie wspierania i upowszechniania kultury fizycznej i sportu w 2024 roku.</w:t>
      </w:r>
    </w:p>
    <w:p w:rsidR="007624B1" w:rsidRDefault="007624B1" w:rsidP="00E60286">
      <w:pPr>
        <w:pStyle w:val="ust"/>
        <w:numPr>
          <w:ilvl w:val="0"/>
          <w:numId w:val="0"/>
        </w:numPr>
        <w:spacing w:after="0"/>
      </w:pPr>
    </w:p>
    <w:p w:rsidR="007624B1" w:rsidRDefault="007624B1" w:rsidP="00E60286">
      <w:pPr>
        <w:pStyle w:val="paragraf"/>
        <w:spacing w:before="0" w:after="0"/>
        <w:rPr>
          <w:szCs w:val="24"/>
        </w:rPr>
      </w:pPr>
      <w:r>
        <w:rPr>
          <w:szCs w:val="24"/>
        </w:rPr>
        <w:t xml:space="preserve">Ustalam: </w:t>
      </w:r>
    </w:p>
    <w:p w:rsidR="007624B1" w:rsidRDefault="007624B1" w:rsidP="00E60286">
      <w:pPr>
        <w:pStyle w:val="paragraf"/>
        <w:numPr>
          <w:ilvl w:val="0"/>
          <w:numId w:val="0"/>
        </w:numPr>
        <w:spacing w:before="0" w:after="0"/>
        <w:ind w:left="397"/>
        <w:rPr>
          <w:szCs w:val="24"/>
        </w:rPr>
      </w:pPr>
    </w:p>
    <w:p w:rsidR="007624B1" w:rsidRDefault="007624B1" w:rsidP="00E60286">
      <w:pPr>
        <w:pStyle w:val="ust"/>
      </w:pPr>
      <w:r>
        <w:t>Treść ogłoszenia o konkursie, który stanowi Załącznik Nr 1 do niniejszego Zarządzenia.</w:t>
      </w:r>
    </w:p>
    <w:p w:rsidR="007624B1" w:rsidRDefault="007624B1" w:rsidP="00E60286">
      <w:pPr>
        <w:pStyle w:val="paragraf"/>
        <w:spacing w:before="0"/>
        <w:rPr>
          <w:szCs w:val="24"/>
        </w:rPr>
      </w:pPr>
      <w:r>
        <w:rPr>
          <w:szCs w:val="24"/>
        </w:rPr>
        <w:t xml:space="preserve">Termin składania ofert </w:t>
      </w:r>
      <w:r w:rsidRPr="000474F4">
        <w:rPr>
          <w:b/>
          <w:szCs w:val="24"/>
        </w:rPr>
        <w:t>do dnia 23 lutego 2024 r.</w:t>
      </w:r>
      <w:r>
        <w:rPr>
          <w:szCs w:val="24"/>
        </w:rPr>
        <w:t xml:space="preserve"> – oferty przyjmowane są w Sekretariacie Urzędu Gminy pokój nr 12 w dniach i godzinach urzędowania.</w:t>
      </w:r>
    </w:p>
    <w:p w:rsidR="00BB2E77" w:rsidRDefault="00BB2E77" w:rsidP="00E60286">
      <w:pPr>
        <w:pStyle w:val="paragraf"/>
        <w:spacing w:before="0"/>
        <w:rPr>
          <w:szCs w:val="24"/>
        </w:rPr>
      </w:pPr>
      <w:r>
        <w:rPr>
          <w:szCs w:val="24"/>
        </w:rPr>
        <w:t xml:space="preserve">Termin rozstrzygnięcia konkursu – </w:t>
      </w:r>
      <w:r w:rsidRPr="000474F4">
        <w:rPr>
          <w:b/>
          <w:szCs w:val="24"/>
        </w:rPr>
        <w:t>do dnia 28 lutego 2024 roku.</w:t>
      </w:r>
    </w:p>
    <w:p w:rsidR="00BB2E77" w:rsidRDefault="00BB2E77" w:rsidP="00E60286">
      <w:pPr>
        <w:pStyle w:val="paragraf"/>
        <w:spacing w:before="0"/>
        <w:rPr>
          <w:szCs w:val="24"/>
        </w:rPr>
      </w:pPr>
      <w:r>
        <w:rPr>
          <w:szCs w:val="24"/>
        </w:rPr>
        <w:t>Oceny i rozpatrzenia ofert dokona Komisja Konkursowa powołana odrębnym Zarządzeniem.</w:t>
      </w:r>
    </w:p>
    <w:p w:rsidR="00BB2E77" w:rsidRDefault="00BB2E77" w:rsidP="00E60286">
      <w:pPr>
        <w:pStyle w:val="paragraf"/>
        <w:spacing w:before="0"/>
        <w:rPr>
          <w:szCs w:val="24"/>
        </w:rPr>
      </w:pPr>
      <w:r>
        <w:rPr>
          <w:szCs w:val="24"/>
        </w:rPr>
        <w:t>Wykonanie zarządzenia powierzam Sekretarzowi Gminy.</w:t>
      </w:r>
    </w:p>
    <w:p w:rsidR="00BB2E77" w:rsidRDefault="00BB2E77" w:rsidP="00E60286">
      <w:pPr>
        <w:pStyle w:val="paragraf"/>
        <w:spacing w:before="0"/>
        <w:rPr>
          <w:szCs w:val="24"/>
        </w:rPr>
      </w:pPr>
      <w:r>
        <w:rPr>
          <w:szCs w:val="24"/>
        </w:rPr>
        <w:t>Zarządzenie wchodzi w życie z dniem podpisania i podlega ogłoszeniu na tablicy ogłoszeń w Urzędzie Gminy Czer</w:t>
      </w:r>
      <w:r w:rsidR="000474F4">
        <w:rPr>
          <w:szCs w:val="24"/>
        </w:rPr>
        <w:t>emcha, publikacji w Biuletynie I</w:t>
      </w:r>
      <w:r>
        <w:rPr>
          <w:szCs w:val="24"/>
        </w:rPr>
        <w:t xml:space="preserve">nformacji Publicznej, na stronie internetowej </w:t>
      </w:r>
      <w:hyperlink r:id="rId5" w:history="1">
        <w:r w:rsidRPr="000C3158">
          <w:rPr>
            <w:rStyle w:val="Hipercze"/>
            <w:szCs w:val="24"/>
          </w:rPr>
          <w:t>www.czeremcha.pl</w:t>
        </w:r>
      </w:hyperlink>
      <w:r>
        <w:rPr>
          <w:szCs w:val="24"/>
        </w:rPr>
        <w:t xml:space="preserve"> .</w:t>
      </w:r>
    </w:p>
    <w:p w:rsidR="00BB2E77" w:rsidRDefault="00BB2E77" w:rsidP="00E60286">
      <w:pPr>
        <w:pStyle w:val="paragraf"/>
        <w:numPr>
          <w:ilvl w:val="0"/>
          <w:numId w:val="0"/>
        </w:numPr>
        <w:spacing w:before="0"/>
        <w:ind w:left="397"/>
        <w:rPr>
          <w:szCs w:val="24"/>
        </w:rPr>
      </w:pPr>
    </w:p>
    <w:p w:rsidR="007624B1" w:rsidRDefault="007624B1" w:rsidP="00E60286">
      <w:pPr>
        <w:pStyle w:val="paragraf"/>
        <w:numPr>
          <w:ilvl w:val="0"/>
          <w:numId w:val="0"/>
        </w:numPr>
        <w:spacing w:before="0" w:after="0"/>
        <w:ind w:left="397"/>
        <w:rPr>
          <w:szCs w:val="24"/>
        </w:rPr>
      </w:pPr>
    </w:p>
    <w:p w:rsidR="007624B1" w:rsidRDefault="007624B1" w:rsidP="00E60286">
      <w:pPr>
        <w:jc w:val="both"/>
      </w:pPr>
      <w:r>
        <w:t xml:space="preserve">                                                                                                            Wójt Gminy</w:t>
      </w:r>
    </w:p>
    <w:p w:rsidR="007624B1" w:rsidRDefault="007624B1" w:rsidP="00E60286">
      <w:pPr>
        <w:jc w:val="both"/>
      </w:pPr>
      <w:r>
        <w:t xml:space="preserve">                                                                                               </w:t>
      </w:r>
    </w:p>
    <w:p w:rsidR="007624B1" w:rsidRDefault="007624B1" w:rsidP="00E60286">
      <w:pPr>
        <w:jc w:val="both"/>
      </w:pPr>
      <w:r>
        <w:t xml:space="preserve">                                                                                                           Jerzy Wasiluk</w:t>
      </w:r>
    </w:p>
    <w:p w:rsidR="004E6803" w:rsidRDefault="004E6803" w:rsidP="00E60286">
      <w:pPr>
        <w:jc w:val="both"/>
      </w:pPr>
    </w:p>
    <w:p w:rsidR="000474F4" w:rsidRDefault="000474F4" w:rsidP="00E60286">
      <w:pPr>
        <w:jc w:val="both"/>
      </w:pPr>
    </w:p>
    <w:p w:rsidR="000474F4" w:rsidRDefault="000474F4" w:rsidP="00E60286">
      <w:pPr>
        <w:jc w:val="both"/>
      </w:pPr>
    </w:p>
    <w:p w:rsidR="000474F4" w:rsidRDefault="000474F4" w:rsidP="00E60286">
      <w:pPr>
        <w:jc w:val="both"/>
      </w:pPr>
    </w:p>
    <w:p w:rsidR="000474F4" w:rsidRDefault="000474F4" w:rsidP="00E60286">
      <w:pPr>
        <w:jc w:val="both"/>
      </w:pPr>
    </w:p>
    <w:p w:rsidR="000474F4" w:rsidRDefault="000474F4" w:rsidP="00E60286">
      <w:pPr>
        <w:jc w:val="both"/>
      </w:pPr>
    </w:p>
    <w:p w:rsidR="000474F4" w:rsidRDefault="000474F4" w:rsidP="00E60286">
      <w:pPr>
        <w:jc w:val="both"/>
      </w:pPr>
    </w:p>
    <w:p w:rsidR="000474F4" w:rsidRDefault="000474F4" w:rsidP="00E60286">
      <w:pPr>
        <w:jc w:val="both"/>
      </w:pPr>
    </w:p>
    <w:p w:rsidR="000474F4" w:rsidRDefault="000474F4" w:rsidP="00E60286">
      <w:pPr>
        <w:jc w:val="both"/>
      </w:pPr>
    </w:p>
    <w:p w:rsidR="000474F4" w:rsidRDefault="000474F4" w:rsidP="00E60286">
      <w:pPr>
        <w:jc w:val="both"/>
      </w:pPr>
    </w:p>
    <w:p w:rsidR="000474F4" w:rsidRDefault="000474F4" w:rsidP="00E60286">
      <w:pPr>
        <w:jc w:val="both"/>
      </w:pPr>
    </w:p>
    <w:p w:rsidR="00362507" w:rsidRDefault="00362507" w:rsidP="00E60286">
      <w:pPr>
        <w:jc w:val="both"/>
        <w:rPr>
          <w:b/>
          <w:sz w:val="20"/>
          <w:szCs w:val="20"/>
        </w:rPr>
      </w:pPr>
    </w:p>
    <w:p w:rsidR="001F781F" w:rsidRDefault="001F781F" w:rsidP="001F781F">
      <w:pPr>
        <w:jc w:val="right"/>
      </w:pPr>
      <w:r>
        <w:lastRenderedPageBreak/>
        <w:t xml:space="preserve">Załącznik Nr 1 do Zarządzenia Nr </w:t>
      </w:r>
      <w:r w:rsidR="00B4418F">
        <w:t>452</w:t>
      </w:r>
      <w:r>
        <w:t>/24</w:t>
      </w:r>
    </w:p>
    <w:p w:rsidR="001F781F" w:rsidRDefault="001F781F" w:rsidP="001F781F">
      <w:pPr>
        <w:jc w:val="right"/>
      </w:pPr>
      <w:r>
        <w:t>Wójta Gminy Czeremcha z dnia 24 stycznia</w:t>
      </w:r>
    </w:p>
    <w:p w:rsidR="001F781F" w:rsidRPr="001F781F" w:rsidRDefault="001F781F" w:rsidP="001F781F">
      <w:pPr>
        <w:ind w:left="4956" w:firstLine="708"/>
        <w:jc w:val="center"/>
      </w:pPr>
      <w:r>
        <w:t>2024 roku</w:t>
      </w:r>
    </w:p>
    <w:p w:rsidR="00362507" w:rsidRDefault="00362507" w:rsidP="00E60286">
      <w:pPr>
        <w:jc w:val="both"/>
        <w:rPr>
          <w:b/>
        </w:rPr>
      </w:pPr>
    </w:p>
    <w:p w:rsidR="00F57961" w:rsidRPr="00F57961" w:rsidRDefault="00F57961" w:rsidP="00F14779">
      <w:pPr>
        <w:spacing w:after="240"/>
        <w:jc w:val="center"/>
        <w:rPr>
          <w:b/>
        </w:rPr>
      </w:pPr>
      <w:r>
        <w:rPr>
          <w:b/>
        </w:rPr>
        <w:t>WÓ</w:t>
      </w:r>
      <w:r w:rsidRPr="00F57961">
        <w:rPr>
          <w:b/>
        </w:rPr>
        <w:t>JT GMINY CZEREMCHA</w:t>
      </w:r>
    </w:p>
    <w:p w:rsidR="00F57961" w:rsidRDefault="00F57961" w:rsidP="00E60286">
      <w:pPr>
        <w:spacing w:after="240"/>
        <w:jc w:val="both"/>
      </w:pPr>
      <w:r>
        <w:t>na podstawie art. 13 ustawy z dnia 24 kwietnia 2003 roku o działalności p</w:t>
      </w:r>
      <w:r w:rsidR="00E60286">
        <w:t xml:space="preserve">ożytku publicznego </w:t>
      </w:r>
      <w:r>
        <w:t xml:space="preserve">i o wolontariacie </w:t>
      </w:r>
      <w:r>
        <w:rPr>
          <w:color w:val="000000"/>
        </w:rPr>
        <w:t>(</w:t>
      </w:r>
      <w:r w:rsidRPr="007624B1">
        <w:rPr>
          <w:color w:val="000000"/>
        </w:rPr>
        <w:t>Dz. U. z 2023 r. poz. 571</w:t>
      </w:r>
      <w:r>
        <w:rPr>
          <w:color w:val="000000"/>
        </w:rPr>
        <w:t>)</w:t>
      </w:r>
      <w:r>
        <w:t xml:space="preserve"> ogłasza otwarty konkurs na realizację zadań publicznych w zakresie wspierania i upowszechniania kultury fizycznej i sportu dla organizacji pozarządowych oraz podmiotów określonych w art. 3 ust. 3 ustawy z dnia 24 kwietnia 2003 roku o działalności pożytku publicznego i o wolontariacie prowadzących działalność statutową w zakresie upowszechniania kultury fizycznej i sportu oraz posiadające siedzibę w Czeremsze </w:t>
      </w:r>
    </w:p>
    <w:p w:rsidR="00F57961" w:rsidRDefault="00F57961" w:rsidP="00F14779">
      <w:pPr>
        <w:spacing w:after="240"/>
        <w:jc w:val="center"/>
        <w:rPr>
          <w:b/>
        </w:rPr>
      </w:pPr>
      <w:r w:rsidRPr="00F57961">
        <w:rPr>
          <w:b/>
        </w:rPr>
        <w:t xml:space="preserve">w formie wspierania zadań </w:t>
      </w:r>
      <w:r>
        <w:rPr>
          <w:b/>
        </w:rPr>
        <w:t>w 2024</w:t>
      </w:r>
      <w:r w:rsidRPr="00F57961">
        <w:rPr>
          <w:b/>
        </w:rPr>
        <w:t xml:space="preserve"> roku.</w:t>
      </w:r>
      <w:r w:rsidRPr="00F57961">
        <w:rPr>
          <w:b/>
        </w:rPr>
        <w:cr/>
      </w:r>
    </w:p>
    <w:p w:rsidR="00F57961" w:rsidRPr="00F57961" w:rsidRDefault="00F57961" w:rsidP="00E60286">
      <w:pPr>
        <w:jc w:val="both"/>
        <w:rPr>
          <w:b/>
        </w:rPr>
      </w:pPr>
      <w:r w:rsidRPr="00F57961">
        <w:rPr>
          <w:b/>
        </w:rPr>
        <w:t>I. Rodzaj i formy realizacji zadania.</w:t>
      </w:r>
    </w:p>
    <w:p w:rsidR="00F57961" w:rsidRDefault="00F57961" w:rsidP="00E60286">
      <w:pPr>
        <w:spacing w:after="240"/>
        <w:jc w:val="both"/>
      </w:pPr>
      <w:r w:rsidRPr="00F57961">
        <w:t>l.</w:t>
      </w:r>
      <w:r>
        <w:t xml:space="preserve"> </w:t>
      </w:r>
      <w:r w:rsidRPr="00F57961">
        <w:t xml:space="preserve">Zadanie jest realizowane w okresie </w:t>
      </w:r>
      <w:r w:rsidRPr="00F57961">
        <w:rPr>
          <w:b/>
        </w:rPr>
        <w:t>od 1 marca 2024 roku do 15 grudnia 2024 roku</w:t>
      </w:r>
      <w:r>
        <w:t xml:space="preserve"> w </w:t>
      </w:r>
      <w:r w:rsidRPr="00F57961">
        <w:t xml:space="preserve">formie wspierania przedsięwzięć z zakresu sportu kwalifikowanego, szkolnego, </w:t>
      </w:r>
      <w:r>
        <w:t xml:space="preserve">wiejskiego, </w:t>
      </w:r>
      <w:r w:rsidRPr="00F57961">
        <w:t>osób niepełnosprawnych, masowego, dzieci i młodzieży, organizacji zajęć</w:t>
      </w:r>
      <w:r>
        <w:t xml:space="preserve"> </w:t>
      </w:r>
      <w:r w:rsidRPr="00F57961">
        <w:t>sportowych wszystkim grupom społecznym, zawodów, udziału drużyn lekkoatletycznych, piłkarskich, tenisa stołowego oraz sportowców z terenu gminy</w:t>
      </w:r>
      <w:r>
        <w:t xml:space="preserve"> </w:t>
      </w:r>
      <w:r w:rsidRPr="00F57961">
        <w:t>Czeremcha w zawodach, tu</w:t>
      </w:r>
      <w:r>
        <w:t>rniejach, rozgrywkach ligowych.</w:t>
      </w:r>
    </w:p>
    <w:p w:rsidR="00F57961" w:rsidRPr="00F57961" w:rsidRDefault="00F57961" w:rsidP="00E60286">
      <w:pPr>
        <w:jc w:val="both"/>
      </w:pPr>
      <w:r>
        <w:t>2. Wspieranie</w:t>
      </w:r>
      <w:r w:rsidRPr="00F57961">
        <w:t xml:space="preserve"> zad</w:t>
      </w:r>
      <w:r>
        <w:t>ań następuje popr</w:t>
      </w:r>
      <w:r w:rsidRPr="00F57961">
        <w:t>zez udzielenie dotacji na dofinansowanie ich realizacji</w:t>
      </w:r>
      <w:r>
        <w:t xml:space="preserve"> z przeznaczeniem </w:t>
      </w:r>
      <w:r w:rsidRPr="00F57961">
        <w:t>na:</w:t>
      </w:r>
    </w:p>
    <w:p w:rsidR="001F781F" w:rsidRDefault="00F57961" w:rsidP="00E60286">
      <w:pPr>
        <w:pStyle w:val="Akapitzlist"/>
        <w:numPr>
          <w:ilvl w:val="0"/>
          <w:numId w:val="19"/>
        </w:numPr>
        <w:spacing w:after="240"/>
        <w:jc w:val="both"/>
      </w:pPr>
      <w:r w:rsidRPr="00F57961">
        <w:t>Zakup sprzętu sportowego niezbędnego do realizacji zadania,</w:t>
      </w:r>
    </w:p>
    <w:p w:rsidR="001F781F" w:rsidRDefault="00F57961" w:rsidP="00E60286">
      <w:pPr>
        <w:pStyle w:val="Akapitzlist"/>
        <w:numPr>
          <w:ilvl w:val="0"/>
          <w:numId w:val="19"/>
        </w:numPr>
        <w:spacing w:after="240"/>
        <w:jc w:val="both"/>
      </w:pPr>
      <w:r w:rsidRPr="00F57961">
        <w:t>Pokr</w:t>
      </w:r>
      <w:r>
        <w:t>ycie kosztów przejazdów na mecze</w:t>
      </w:r>
      <w:r w:rsidRPr="00F57961">
        <w:t>, zawody, rozgrywki,</w:t>
      </w:r>
    </w:p>
    <w:p w:rsidR="001F781F" w:rsidRDefault="00F57961" w:rsidP="00E60286">
      <w:pPr>
        <w:pStyle w:val="Akapitzlist"/>
        <w:numPr>
          <w:ilvl w:val="0"/>
          <w:numId w:val="19"/>
        </w:numPr>
        <w:spacing w:after="240"/>
        <w:jc w:val="both"/>
      </w:pPr>
      <w:r>
        <w:t>Wyżywienia zawodników biorących udział w zawodach, meczach, r</w:t>
      </w:r>
      <w:r w:rsidRPr="00F57961">
        <w:t>ozgrywkach,</w:t>
      </w:r>
    </w:p>
    <w:p w:rsidR="00F57961" w:rsidRPr="00F57961" w:rsidRDefault="00F57961" w:rsidP="00E60286">
      <w:pPr>
        <w:pStyle w:val="Akapitzlist"/>
        <w:numPr>
          <w:ilvl w:val="0"/>
          <w:numId w:val="19"/>
        </w:numPr>
        <w:spacing w:after="240"/>
        <w:jc w:val="both"/>
      </w:pPr>
      <w:r w:rsidRPr="00F57961">
        <w:t>Pok</w:t>
      </w:r>
      <w:r>
        <w:t>rycia kosztów bezpośrednio związanych z or</w:t>
      </w:r>
      <w:r w:rsidRPr="00F57961">
        <w:t>ganizacją rozgrywek na terenie</w:t>
      </w:r>
      <w:r>
        <w:t xml:space="preserve"> </w:t>
      </w:r>
      <w:r w:rsidRPr="00F57961">
        <w:t>Gminy Czeremcha.</w:t>
      </w:r>
    </w:p>
    <w:p w:rsidR="00F57961" w:rsidRPr="00E123D3" w:rsidRDefault="00F57961" w:rsidP="00E60286">
      <w:pPr>
        <w:jc w:val="both"/>
        <w:rPr>
          <w:b/>
        </w:rPr>
      </w:pPr>
      <w:r w:rsidRPr="00E123D3">
        <w:rPr>
          <w:b/>
        </w:rPr>
        <w:t>II. Wysokość środków publicznych przeznaczonych na realizację zadania.</w:t>
      </w:r>
    </w:p>
    <w:p w:rsidR="00F57961" w:rsidRPr="00F57961" w:rsidRDefault="00F57961" w:rsidP="00E60286">
      <w:pPr>
        <w:spacing w:after="240"/>
        <w:jc w:val="both"/>
      </w:pPr>
      <w:r w:rsidRPr="00F57961">
        <w:t>1)</w:t>
      </w:r>
      <w:r w:rsidR="00E123D3">
        <w:t xml:space="preserve"> Dotacja celowa w kwocie </w:t>
      </w:r>
      <w:r w:rsidR="00E123D3" w:rsidRPr="00E123D3">
        <w:rPr>
          <w:b/>
        </w:rPr>
        <w:t>65.000,</w:t>
      </w:r>
      <w:r w:rsidRPr="00E123D3">
        <w:rPr>
          <w:b/>
        </w:rPr>
        <w:t>- PLN</w:t>
      </w:r>
      <w:r w:rsidRPr="00F57961">
        <w:t xml:space="preserve"> na wszystkie oferty - </w:t>
      </w:r>
      <w:r w:rsidR="00E123D3" w:rsidRPr="00F57961">
        <w:t>przeznaczona</w:t>
      </w:r>
      <w:r w:rsidR="00E123D3">
        <w:t xml:space="preserve"> jest na dofinansowanie</w:t>
      </w:r>
      <w:r w:rsidRPr="00F57961">
        <w:t xml:space="preserve"> w/w przedsięwzięć.</w:t>
      </w:r>
    </w:p>
    <w:p w:rsidR="00F57961" w:rsidRDefault="00F57961" w:rsidP="00E60286">
      <w:pPr>
        <w:jc w:val="both"/>
      </w:pPr>
      <w:r w:rsidRPr="00F57961">
        <w:t>2) Kwota dotacji może ulec zmianie</w:t>
      </w:r>
      <w:r w:rsidR="00E123D3">
        <w:t xml:space="preserve"> </w:t>
      </w:r>
      <w:r w:rsidRPr="00F57961">
        <w:t>w przypadkach:</w:t>
      </w:r>
    </w:p>
    <w:p w:rsidR="00E123D3" w:rsidRDefault="00F57961" w:rsidP="00E60286">
      <w:pPr>
        <w:pStyle w:val="Akapitzlist"/>
        <w:numPr>
          <w:ilvl w:val="6"/>
          <w:numId w:val="2"/>
        </w:numPr>
        <w:jc w:val="both"/>
      </w:pPr>
      <w:r w:rsidRPr="00F57961">
        <w:t>gdy złożone ofer</w:t>
      </w:r>
      <w:r w:rsidR="00E123D3">
        <w:t>t</w:t>
      </w:r>
      <w:r w:rsidRPr="00F57961">
        <w:t>y nie uzyskają akceptacji Komisji Konkursowej,</w:t>
      </w:r>
    </w:p>
    <w:p w:rsidR="00E123D3" w:rsidRDefault="00F57961" w:rsidP="00E60286">
      <w:pPr>
        <w:pStyle w:val="Akapitzlist"/>
        <w:numPr>
          <w:ilvl w:val="6"/>
          <w:numId w:val="2"/>
        </w:numPr>
        <w:jc w:val="both"/>
      </w:pPr>
      <w:r w:rsidRPr="00F57961">
        <w:t xml:space="preserve">stwierdzenia, że zadanie </w:t>
      </w:r>
      <w:r w:rsidR="00E123D3" w:rsidRPr="00F57961">
        <w:t>może</w:t>
      </w:r>
      <w:r w:rsidRPr="00F57961">
        <w:t xml:space="preserve"> być realizowane mniejszym kosztem,</w:t>
      </w:r>
    </w:p>
    <w:p w:rsidR="00F57961" w:rsidRDefault="00E123D3" w:rsidP="00E60286">
      <w:pPr>
        <w:pStyle w:val="Akapitzlist"/>
        <w:numPr>
          <w:ilvl w:val="6"/>
          <w:numId w:val="2"/>
        </w:numPr>
        <w:jc w:val="both"/>
      </w:pPr>
      <w:r>
        <w:t>konieczności zmiany budżetu gminy w części przeznac</w:t>
      </w:r>
      <w:r w:rsidR="00F57961" w:rsidRPr="00F57961">
        <w:t xml:space="preserve">zonej na </w:t>
      </w:r>
      <w:r>
        <w:t>realizację</w:t>
      </w:r>
      <w:r w:rsidR="00F57961" w:rsidRPr="00F57961">
        <w:t xml:space="preserve"> zadania,</w:t>
      </w:r>
      <w:r>
        <w:t xml:space="preserve"> </w:t>
      </w:r>
      <w:r w:rsidR="00F57961" w:rsidRPr="00F57961">
        <w:t xml:space="preserve">z ważnych dla gminy </w:t>
      </w:r>
      <w:r>
        <w:t>przyczyn, nie</w:t>
      </w:r>
      <w:r w:rsidR="00F57961" w:rsidRPr="00F57961">
        <w:t>możliwych do przewidzenia w dniu ogłoszenia</w:t>
      </w:r>
      <w:r>
        <w:t xml:space="preserve"> </w:t>
      </w:r>
      <w:r w:rsidR="00F57961" w:rsidRPr="00F57961">
        <w:t>konkursu.</w:t>
      </w:r>
    </w:p>
    <w:p w:rsidR="00E60286" w:rsidRPr="00F57961" w:rsidRDefault="00E60286" w:rsidP="00E60286">
      <w:pPr>
        <w:ind w:left="454"/>
        <w:jc w:val="both"/>
      </w:pPr>
    </w:p>
    <w:p w:rsidR="00F57961" w:rsidRPr="00E123D3" w:rsidRDefault="00E123D3" w:rsidP="00E60286">
      <w:pPr>
        <w:jc w:val="both"/>
        <w:rPr>
          <w:b/>
        </w:rPr>
      </w:pPr>
      <w:r>
        <w:rPr>
          <w:b/>
        </w:rPr>
        <w:t>III. Zasady pr</w:t>
      </w:r>
      <w:r w:rsidR="00F57961" w:rsidRPr="00E123D3">
        <w:rPr>
          <w:b/>
        </w:rPr>
        <w:t>zyznawania dotacji.</w:t>
      </w:r>
    </w:p>
    <w:p w:rsidR="00E123D3" w:rsidRDefault="00E123D3" w:rsidP="00E60286">
      <w:pPr>
        <w:pStyle w:val="Akapitzlist"/>
        <w:numPr>
          <w:ilvl w:val="0"/>
          <w:numId w:val="7"/>
        </w:numPr>
        <w:spacing w:after="240"/>
        <w:jc w:val="both"/>
      </w:pPr>
      <w:r>
        <w:t>Zleceni</w:t>
      </w:r>
      <w:r w:rsidR="00F57961" w:rsidRPr="00F57961">
        <w:t xml:space="preserve">e zadania i </w:t>
      </w:r>
      <w:r>
        <w:t>udzielenie</w:t>
      </w:r>
      <w:r w:rsidR="00F57961" w:rsidRPr="00F57961">
        <w:t xml:space="preserve"> dofinansowania następuje z odpowiednim zastosowaniem</w:t>
      </w:r>
      <w:r>
        <w:t xml:space="preserve"> </w:t>
      </w:r>
      <w:r w:rsidR="00F57961" w:rsidRPr="00F57961">
        <w:t>przepisów ustawy z dnia 24 kwietnia 2003 roku o działalności pożytku publicznego</w:t>
      </w:r>
      <w:r>
        <w:t xml:space="preserve"> i wolontariacie.</w:t>
      </w:r>
    </w:p>
    <w:p w:rsidR="00E123D3" w:rsidRDefault="00E123D3" w:rsidP="00E60286">
      <w:pPr>
        <w:pStyle w:val="Akapitzlist"/>
        <w:numPr>
          <w:ilvl w:val="0"/>
          <w:numId w:val="7"/>
        </w:numPr>
        <w:spacing w:after="240"/>
        <w:jc w:val="both"/>
      </w:pPr>
      <w:r>
        <w:lastRenderedPageBreak/>
        <w:t>Wysokość przyznanej dotacji może być niższa niż wnioskowana w ofercie. W takim przypadku oferent może negocjować zmniejszenie zakresu rzeczowego zadania lub wycofać swoją ofertę.</w:t>
      </w:r>
    </w:p>
    <w:p w:rsidR="00E123D3" w:rsidRDefault="00E123D3" w:rsidP="00E60286">
      <w:pPr>
        <w:pStyle w:val="Akapitzlist"/>
        <w:numPr>
          <w:ilvl w:val="0"/>
          <w:numId w:val="7"/>
        </w:numPr>
        <w:jc w:val="both"/>
      </w:pPr>
      <w:r>
        <w:t>Dotacje na realizację zadań publicznych nie mogą być wykorzystane na:</w:t>
      </w:r>
    </w:p>
    <w:p w:rsidR="00E123D3" w:rsidRDefault="00E123D3" w:rsidP="00E60286">
      <w:pPr>
        <w:ind w:left="360" w:firstLine="696"/>
        <w:jc w:val="both"/>
      </w:pPr>
      <w:r>
        <w:t>a) Koszty stałe podmiotów, w tym na wynagrodzenia osobowe i utrzymanie biura,</w:t>
      </w:r>
    </w:p>
    <w:p w:rsidR="00E123D3" w:rsidRDefault="00E123D3" w:rsidP="00E60286">
      <w:pPr>
        <w:ind w:left="360" w:firstLine="696"/>
        <w:jc w:val="both"/>
      </w:pPr>
      <w:r>
        <w:t>b) Podatki, opłaty skarbowe,</w:t>
      </w:r>
    </w:p>
    <w:p w:rsidR="00E123D3" w:rsidRDefault="00E123D3" w:rsidP="00E60286">
      <w:pPr>
        <w:ind w:left="360" w:firstLine="696"/>
        <w:jc w:val="both"/>
      </w:pPr>
      <w:r>
        <w:t>c) Zobowiązania powstałe przed datą zawarcia umowy o udzielenie dotacji,</w:t>
      </w:r>
    </w:p>
    <w:p w:rsidR="00E123D3" w:rsidRDefault="00E123D3" w:rsidP="00E60286">
      <w:pPr>
        <w:ind w:left="360" w:firstLine="696"/>
        <w:jc w:val="both"/>
      </w:pPr>
      <w:r>
        <w:t>d) Nabycie lub dzierżawy bądź najmu nieruchomości,</w:t>
      </w:r>
    </w:p>
    <w:p w:rsidR="00E123D3" w:rsidRDefault="00E123D3" w:rsidP="00E60286">
      <w:pPr>
        <w:ind w:left="360" w:firstLine="696"/>
        <w:jc w:val="both"/>
      </w:pPr>
      <w:r>
        <w:t>e) Prace remontowe i budowlane,</w:t>
      </w:r>
    </w:p>
    <w:p w:rsidR="00E123D3" w:rsidRDefault="00E123D3" w:rsidP="00E60286">
      <w:pPr>
        <w:ind w:left="360" w:firstLine="696"/>
        <w:jc w:val="both"/>
      </w:pPr>
      <w:r>
        <w:t>f) Zadania inwestycyjne,</w:t>
      </w:r>
    </w:p>
    <w:p w:rsidR="00E123D3" w:rsidRDefault="00E123D3" w:rsidP="00E60286">
      <w:pPr>
        <w:ind w:left="360" w:firstLine="696"/>
        <w:jc w:val="both"/>
      </w:pPr>
      <w:r>
        <w:t xml:space="preserve">g) Działalność gospodarczą i polityczną. </w:t>
      </w:r>
    </w:p>
    <w:p w:rsidR="00E60286" w:rsidRDefault="00E60286" w:rsidP="00E60286">
      <w:pPr>
        <w:ind w:left="360" w:firstLine="696"/>
        <w:jc w:val="both"/>
      </w:pPr>
    </w:p>
    <w:p w:rsidR="00E123D3" w:rsidRPr="00E123D3" w:rsidRDefault="00E123D3" w:rsidP="00E60286">
      <w:pPr>
        <w:jc w:val="both"/>
        <w:rPr>
          <w:b/>
        </w:rPr>
      </w:pPr>
      <w:r w:rsidRPr="00E123D3">
        <w:rPr>
          <w:b/>
        </w:rPr>
        <w:t>IV. Zleceniobiorcy są zobowiązani do:</w:t>
      </w:r>
    </w:p>
    <w:p w:rsidR="00E123D3" w:rsidRDefault="00E123D3" w:rsidP="00E60286">
      <w:pPr>
        <w:pStyle w:val="Akapitzlist"/>
        <w:numPr>
          <w:ilvl w:val="0"/>
          <w:numId w:val="10"/>
        </w:numPr>
        <w:spacing w:after="240"/>
        <w:jc w:val="both"/>
      </w:pPr>
      <w:r>
        <w:t>Podpisania i przestrzegania warunków umowy.</w:t>
      </w:r>
    </w:p>
    <w:p w:rsidR="00E123D3" w:rsidRDefault="00E123D3" w:rsidP="00E60286">
      <w:pPr>
        <w:pStyle w:val="Akapitzlist"/>
        <w:numPr>
          <w:ilvl w:val="0"/>
          <w:numId w:val="10"/>
        </w:numPr>
        <w:spacing w:after="240"/>
        <w:jc w:val="both"/>
      </w:pPr>
      <w:r>
        <w:t>Korekty kosztorysu projektu oraz harmonogramu realizacji zadania w przypadku przyznania dotacji w wysokości innej niż wnioskowana.</w:t>
      </w:r>
    </w:p>
    <w:p w:rsidR="00C072D2" w:rsidRDefault="00E123D3" w:rsidP="00E60286">
      <w:pPr>
        <w:pStyle w:val="Akapitzlist"/>
        <w:numPr>
          <w:ilvl w:val="0"/>
          <w:numId w:val="10"/>
        </w:numPr>
        <w:spacing w:after="240"/>
        <w:jc w:val="both"/>
      </w:pPr>
      <w:r>
        <w:t>Wyodrębnienia ewidencji księgowej środków otrzymanych na realizację</w:t>
      </w:r>
      <w:r w:rsidR="00C072D2">
        <w:t xml:space="preserve"> umowy.</w:t>
      </w:r>
    </w:p>
    <w:p w:rsidR="00C072D2" w:rsidRDefault="00E123D3" w:rsidP="00E60286">
      <w:pPr>
        <w:pStyle w:val="Akapitzlist"/>
        <w:numPr>
          <w:ilvl w:val="0"/>
          <w:numId w:val="10"/>
        </w:numPr>
        <w:spacing w:after="240"/>
        <w:jc w:val="both"/>
      </w:pPr>
      <w:r>
        <w:t xml:space="preserve">Sporządzania i składania sprawozdań z wykonania zadania publicznego w </w:t>
      </w:r>
      <w:r w:rsidR="00C072D2">
        <w:t>terminie określonym w umowie.</w:t>
      </w:r>
    </w:p>
    <w:p w:rsidR="00C072D2" w:rsidRPr="00E60286" w:rsidRDefault="00E123D3" w:rsidP="00E60286">
      <w:pPr>
        <w:jc w:val="both"/>
        <w:rPr>
          <w:b/>
        </w:rPr>
      </w:pPr>
      <w:r w:rsidRPr="00E60286">
        <w:rPr>
          <w:b/>
        </w:rPr>
        <w:t xml:space="preserve">V. Termin i warunki </w:t>
      </w:r>
      <w:r w:rsidR="00C072D2" w:rsidRPr="00E60286">
        <w:rPr>
          <w:b/>
        </w:rPr>
        <w:t>realizacji zadania.</w:t>
      </w:r>
    </w:p>
    <w:p w:rsidR="00C072D2" w:rsidRDefault="00C072D2" w:rsidP="00E60286">
      <w:pPr>
        <w:pStyle w:val="Akapitzlist"/>
        <w:numPr>
          <w:ilvl w:val="0"/>
          <w:numId w:val="12"/>
        </w:numPr>
        <w:spacing w:after="240"/>
        <w:jc w:val="both"/>
      </w:pPr>
      <w:r>
        <w:t>Zadan</w:t>
      </w:r>
      <w:r w:rsidR="00E123D3">
        <w:t>ie winno być w</w:t>
      </w:r>
      <w:r>
        <w:t xml:space="preserve">ykonane w terminie </w:t>
      </w:r>
      <w:r w:rsidRPr="00C072D2">
        <w:rPr>
          <w:b/>
        </w:rPr>
        <w:t>od 01.03.2024 r. do 15.12.2024</w:t>
      </w:r>
      <w:r w:rsidR="00E123D3" w:rsidRPr="00C072D2">
        <w:rPr>
          <w:b/>
        </w:rPr>
        <w:t xml:space="preserve"> r.</w:t>
      </w:r>
      <w:r w:rsidR="00E123D3">
        <w:t xml:space="preserve"> według warunków zawartych w umowie. Wydatki opłacone z dotacji nie mogą być ponoszone p</w:t>
      </w:r>
      <w:r>
        <w:t>rzed dniem podpisania umowy.</w:t>
      </w:r>
    </w:p>
    <w:p w:rsidR="00C072D2" w:rsidRDefault="00E123D3" w:rsidP="00E60286">
      <w:pPr>
        <w:pStyle w:val="Akapitzlist"/>
        <w:numPr>
          <w:ilvl w:val="0"/>
          <w:numId w:val="12"/>
        </w:numPr>
        <w:spacing w:after="240"/>
        <w:jc w:val="both"/>
      </w:pPr>
      <w:r>
        <w:t xml:space="preserve">Zadanie winno </w:t>
      </w:r>
      <w:r w:rsidR="00C072D2">
        <w:t>być real</w:t>
      </w:r>
      <w:r>
        <w:t>izowane z największą starannością, zgodnie z war</w:t>
      </w:r>
      <w:r w:rsidR="00C072D2">
        <w:t>unkami określonymi w umowie.</w:t>
      </w:r>
    </w:p>
    <w:p w:rsidR="00C072D2" w:rsidRDefault="00C072D2" w:rsidP="00E60286">
      <w:pPr>
        <w:pStyle w:val="Akapitzlist"/>
        <w:numPr>
          <w:ilvl w:val="0"/>
          <w:numId w:val="12"/>
        </w:numPr>
        <w:spacing w:after="240"/>
        <w:jc w:val="both"/>
      </w:pPr>
      <w:r>
        <w:t>W przypadku wykorzystania dotacj</w:t>
      </w:r>
      <w:r w:rsidR="00E123D3">
        <w:t>i niezgodnie</w:t>
      </w:r>
      <w:r>
        <w:t xml:space="preserve"> z umową, środki finansowe podlegają</w:t>
      </w:r>
      <w:r w:rsidR="00E123D3">
        <w:t xml:space="preserve"> zwrotowi na rzecz Urzędu </w:t>
      </w:r>
      <w:r>
        <w:t>Gminy Czeremcha.</w:t>
      </w:r>
    </w:p>
    <w:p w:rsidR="00C072D2" w:rsidRDefault="00E123D3" w:rsidP="00E60286">
      <w:pPr>
        <w:jc w:val="both"/>
      </w:pPr>
      <w:r w:rsidRPr="00C072D2">
        <w:rPr>
          <w:b/>
        </w:rPr>
        <w:t>VI. Termin i warunki składania ofert.</w:t>
      </w:r>
      <w:r>
        <w:t xml:space="preserve"> </w:t>
      </w:r>
    </w:p>
    <w:p w:rsidR="00C072D2" w:rsidRDefault="00C072D2" w:rsidP="00E60286">
      <w:pPr>
        <w:spacing w:after="240"/>
        <w:jc w:val="both"/>
      </w:pPr>
      <w:r>
        <w:t>Oferty należy składać</w:t>
      </w:r>
      <w:r w:rsidR="00E123D3">
        <w:t xml:space="preserve"> na odpowiednim formularzu zgodnie z </w:t>
      </w:r>
      <w:r>
        <w:t xml:space="preserve">Rozporządzeniem </w:t>
      </w:r>
      <w:r w:rsidR="00E123D3">
        <w:t xml:space="preserve">Przewodniczącego Komitetu do Spraw </w:t>
      </w:r>
      <w:r>
        <w:t>Pożytku Publicznego z dnia 24 październ</w:t>
      </w:r>
      <w:r w:rsidR="00E123D3">
        <w:t xml:space="preserve">ika 2018 r. w sprawie wzorów </w:t>
      </w:r>
      <w:r>
        <w:t>ofert i ramowych wzorów umów dotyczących realizacji zadań</w:t>
      </w:r>
      <w:r w:rsidR="00E123D3">
        <w:t xml:space="preserve"> publicznych oraz wzorów sprawozdań z wykonania tych zad</w:t>
      </w:r>
      <w:r>
        <w:t>ań</w:t>
      </w:r>
      <w:r w:rsidR="00AF0B66">
        <w:t xml:space="preserve"> (Dz.U. z 20l8 r. poz.2057) </w:t>
      </w:r>
      <w:r>
        <w:t xml:space="preserve">w Urzędzie Gminy Czeremcha, ul. Duboisa 14, Sekretariat – </w:t>
      </w:r>
      <w:r w:rsidR="00E123D3">
        <w:t>pokój Nr 12- w za</w:t>
      </w:r>
      <w:r>
        <w:t xml:space="preserve">mkniętej kopercie z dopiskiem </w:t>
      </w:r>
      <w:r w:rsidRPr="00C072D2">
        <w:rPr>
          <w:u w:val="single"/>
        </w:rPr>
        <w:t>„</w:t>
      </w:r>
      <w:r w:rsidR="00E123D3" w:rsidRPr="00C072D2">
        <w:rPr>
          <w:u w:val="single"/>
        </w:rPr>
        <w:t>Konkurs na realizację zadań public</w:t>
      </w:r>
      <w:r w:rsidRPr="00C072D2">
        <w:rPr>
          <w:u w:val="single"/>
        </w:rPr>
        <w:t xml:space="preserve">znych w zakresie wspierania i </w:t>
      </w:r>
      <w:r w:rsidR="00E123D3" w:rsidRPr="00C072D2">
        <w:rPr>
          <w:u w:val="single"/>
        </w:rPr>
        <w:t xml:space="preserve">upowszechniania kultury </w:t>
      </w:r>
      <w:r w:rsidRPr="00C072D2">
        <w:rPr>
          <w:u w:val="single"/>
        </w:rPr>
        <w:t>fizycznej i sportu 2024</w:t>
      </w:r>
      <w:r w:rsidR="00E123D3" w:rsidRPr="00C072D2">
        <w:rPr>
          <w:u w:val="single"/>
        </w:rPr>
        <w:t xml:space="preserve"> rok"</w:t>
      </w:r>
      <w:r w:rsidR="00E123D3">
        <w:t xml:space="preserve"> oso</w:t>
      </w:r>
      <w:r>
        <w:t>biście lub za pośrednictwem poczt</w:t>
      </w:r>
      <w:r w:rsidR="00E123D3">
        <w:t xml:space="preserve">y (decyduje data wpływu) </w:t>
      </w:r>
      <w:r>
        <w:t xml:space="preserve">do Urzędu Gminy w nieprzekraczalnym terminie </w:t>
      </w:r>
      <w:r w:rsidRPr="00C072D2">
        <w:rPr>
          <w:b/>
        </w:rPr>
        <w:t>do dnia 23 lutego 2024</w:t>
      </w:r>
      <w:r w:rsidR="00E123D3" w:rsidRPr="00C072D2">
        <w:rPr>
          <w:b/>
        </w:rPr>
        <w:t xml:space="preserve"> roku</w:t>
      </w:r>
      <w:r w:rsidR="00E123D3">
        <w:t xml:space="preserve"> w dniach i godzinach pracy Urzędu Gminy.</w:t>
      </w:r>
    </w:p>
    <w:p w:rsidR="00C072D2" w:rsidRDefault="00E123D3" w:rsidP="00E60286">
      <w:pPr>
        <w:pStyle w:val="Akapitzlist"/>
        <w:numPr>
          <w:ilvl w:val="0"/>
          <w:numId w:val="13"/>
        </w:numPr>
        <w:spacing w:after="240"/>
        <w:jc w:val="both"/>
      </w:pPr>
      <w:r>
        <w:t>Wnioski niekompl</w:t>
      </w:r>
      <w:r w:rsidR="00C072D2">
        <w:t>etne pod względem formalnym i zł</w:t>
      </w:r>
      <w:r>
        <w:t xml:space="preserve">ożone po terminie nie będą </w:t>
      </w:r>
      <w:r w:rsidR="00C072D2">
        <w:t>rozpatrywane.</w:t>
      </w:r>
    </w:p>
    <w:p w:rsidR="00C072D2" w:rsidRDefault="00362507" w:rsidP="00E60286">
      <w:pPr>
        <w:pStyle w:val="Akapitzlist"/>
        <w:numPr>
          <w:ilvl w:val="0"/>
          <w:numId w:val="13"/>
        </w:numPr>
        <w:spacing w:after="240"/>
        <w:jc w:val="both"/>
      </w:pPr>
      <w:r>
        <w:t>Dostosowany</w:t>
      </w:r>
      <w:r w:rsidR="00E123D3">
        <w:t xml:space="preserve"> do specyfiki ogłoszonego konkursu wzór oferty udostęp</w:t>
      </w:r>
      <w:r w:rsidR="00C072D2">
        <w:t>niany jest na stanowisku pracy – pokój Nr 8 w Urzędzi</w:t>
      </w:r>
      <w:r w:rsidR="00E123D3">
        <w:t>e</w:t>
      </w:r>
      <w:r w:rsidR="00C072D2">
        <w:t xml:space="preserve"> Gminy i w BIP Urzędu Gminy.</w:t>
      </w:r>
    </w:p>
    <w:p w:rsidR="00C072D2" w:rsidRDefault="00E123D3" w:rsidP="00E60286">
      <w:pPr>
        <w:pStyle w:val="Akapitzlist"/>
        <w:numPr>
          <w:ilvl w:val="0"/>
          <w:numId w:val="13"/>
        </w:numPr>
        <w:spacing w:after="240"/>
        <w:jc w:val="both"/>
      </w:pPr>
      <w:r>
        <w:lastRenderedPageBreak/>
        <w:t>W przypadku realizowania kilku przedsięwzięć ofer</w:t>
      </w:r>
      <w:r w:rsidR="00C072D2">
        <w:t>ent składa odrębne oferty na każ</w:t>
      </w:r>
      <w:r>
        <w:t>dą z</w:t>
      </w:r>
      <w:r w:rsidR="00C072D2">
        <w:t xml:space="preserve"> </w:t>
      </w:r>
      <w:r>
        <w:t>form</w:t>
      </w:r>
      <w:r w:rsidR="00C072D2">
        <w:t>.</w:t>
      </w:r>
    </w:p>
    <w:p w:rsidR="00C072D2" w:rsidRDefault="00C072D2" w:rsidP="00E60286">
      <w:pPr>
        <w:pStyle w:val="Akapitzlist"/>
        <w:numPr>
          <w:ilvl w:val="0"/>
          <w:numId w:val="13"/>
        </w:numPr>
        <w:spacing w:after="240"/>
        <w:jc w:val="both"/>
      </w:pPr>
      <w:r>
        <w:t>W przypadku organizowania imprez sportowych oferent składa oświadczenie o przestrzeganiu warunków wynikających z Rozporządzenia Ministra Edukacji Narodowej z dnia 12 września 2001 roku w sprawie szczegółowych zasad i warunków prowadzenia działalności w zakresie rekreacji ruchowej (Dz.U. z 2001 r. Nr 81, poz. 889 ze zmianami).</w:t>
      </w:r>
    </w:p>
    <w:p w:rsidR="00C072D2" w:rsidRDefault="00C072D2" w:rsidP="00E60286">
      <w:pPr>
        <w:pStyle w:val="Akapitzlist"/>
        <w:numPr>
          <w:ilvl w:val="0"/>
          <w:numId w:val="13"/>
        </w:numPr>
        <w:jc w:val="both"/>
      </w:pPr>
      <w:r>
        <w:t>Do oferty należy dołączyć:</w:t>
      </w:r>
    </w:p>
    <w:p w:rsidR="00C072D2" w:rsidRDefault="00C072D2" w:rsidP="00E60286">
      <w:pPr>
        <w:pStyle w:val="Akapitzlist"/>
        <w:numPr>
          <w:ilvl w:val="0"/>
          <w:numId w:val="14"/>
        </w:numPr>
        <w:jc w:val="both"/>
      </w:pPr>
      <w:r>
        <w:t>Kopię aktualnego odpisu z Krajowego Rejestru Sądowego, a w przypadku podmiotów nie będących stowarzyszeniami inny dokument stanowiący o podstawie działalności.</w:t>
      </w:r>
    </w:p>
    <w:p w:rsidR="00C072D2" w:rsidRDefault="00C072D2" w:rsidP="00E60286">
      <w:pPr>
        <w:pStyle w:val="Akapitzlist"/>
        <w:numPr>
          <w:ilvl w:val="0"/>
          <w:numId w:val="14"/>
        </w:numPr>
        <w:jc w:val="both"/>
      </w:pPr>
      <w:r>
        <w:t>Kopie załączanych dokumentów powinny być poświadczone za zgodność z oryginałem przez osobę uprawnioną do składania oświadczeń woli w imieniu wnioskodawcy.</w:t>
      </w:r>
    </w:p>
    <w:p w:rsidR="00E60286" w:rsidRDefault="00E60286" w:rsidP="00E60286">
      <w:pPr>
        <w:jc w:val="both"/>
      </w:pPr>
    </w:p>
    <w:p w:rsidR="00C072D2" w:rsidRPr="00C072D2" w:rsidRDefault="00C072D2" w:rsidP="00E60286">
      <w:pPr>
        <w:jc w:val="both"/>
        <w:rPr>
          <w:b/>
        </w:rPr>
      </w:pPr>
      <w:r w:rsidRPr="00C072D2">
        <w:rPr>
          <w:b/>
        </w:rPr>
        <w:t>VII. Termin, kryteria i tryb dokonywania wyboru ofert.</w:t>
      </w:r>
    </w:p>
    <w:p w:rsidR="00C072D2" w:rsidRDefault="00C072D2" w:rsidP="00E60286">
      <w:pPr>
        <w:pStyle w:val="Akapitzlist"/>
        <w:numPr>
          <w:ilvl w:val="0"/>
          <w:numId w:val="15"/>
        </w:numPr>
        <w:jc w:val="both"/>
      </w:pPr>
      <w:r>
        <w:t>Oferty rozpatrzone zostaną do dnia 28 lutego 2024 roku z uwzględnieniem:</w:t>
      </w:r>
    </w:p>
    <w:p w:rsidR="00F272B5" w:rsidRDefault="00C072D2" w:rsidP="00E60286">
      <w:pPr>
        <w:pStyle w:val="Akapitzlist"/>
        <w:numPr>
          <w:ilvl w:val="0"/>
          <w:numId w:val="16"/>
        </w:numPr>
        <w:jc w:val="both"/>
      </w:pPr>
      <w:r>
        <w:t xml:space="preserve">Zgodności celu projektu </w:t>
      </w:r>
      <w:r w:rsidR="00F272B5">
        <w:t>z priorytetami</w:t>
      </w:r>
      <w:r>
        <w:t xml:space="preserve"> ustalonymi</w:t>
      </w:r>
      <w:r w:rsidR="00F272B5">
        <w:t xml:space="preserve"> </w:t>
      </w:r>
      <w:r>
        <w:t xml:space="preserve">przez Radę Gminy </w:t>
      </w:r>
      <w:r w:rsidR="00F272B5">
        <w:t>C</w:t>
      </w:r>
      <w:r w:rsidR="00F8510A">
        <w:t>zeremcha w Uchwale Nr XLVI/291</w:t>
      </w:r>
      <w:r w:rsidR="00F272B5">
        <w:t>/</w:t>
      </w:r>
      <w:r w:rsidR="00F8510A">
        <w:t>23</w:t>
      </w:r>
      <w:r>
        <w:t xml:space="preserve"> Rady Gminy Czeremcha z dnia</w:t>
      </w:r>
      <w:r w:rsidR="00F272B5">
        <w:t xml:space="preserve"> </w:t>
      </w:r>
      <w:r w:rsidR="00F8510A">
        <w:t>28</w:t>
      </w:r>
      <w:r>
        <w:t xml:space="preserve"> g</w:t>
      </w:r>
      <w:r w:rsidR="00F8510A">
        <w:t>rudnia 2023</w:t>
      </w:r>
      <w:r w:rsidR="00F272B5">
        <w:t xml:space="preserve"> roku,</w:t>
      </w:r>
    </w:p>
    <w:p w:rsidR="00F272B5" w:rsidRDefault="00C072D2" w:rsidP="00E60286">
      <w:pPr>
        <w:pStyle w:val="Akapitzlist"/>
        <w:numPr>
          <w:ilvl w:val="0"/>
          <w:numId w:val="16"/>
        </w:numPr>
        <w:jc w:val="both"/>
      </w:pPr>
      <w:r>
        <w:t xml:space="preserve">Możliwości technicznych i kadrowych organizacji do </w:t>
      </w:r>
      <w:r w:rsidR="00F272B5">
        <w:t>realizacji zadania,</w:t>
      </w:r>
    </w:p>
    <w:p w:rsidR="00F272B5" w:rsidRDefault="00C072D2" w:rsidP="00E60286">
      <w:pPr>
        <w:pStyle w:val="Akapitzlist"/>
        <w:numPr>
          <w:ilvl w:val="0"/>
          <w:numId w:val="16"/>
        </w:numPr>
        <w:jc w:val="both"/>
      </w:pPr>
      <w:r>
        <w:t>Kalkula</w:t>
      </w:r>
      <w:r w:rsidR="00075D1A">
        <w:t>cji</w:t>
      </w:r>
      <w:r>
        <w:t xml:space="preserve"> </w:t>
      </w:r>
      <w:r w:rsidR="00F272B5">
        <w:t>kosztów</w:t>
      </w:r>
      <w:r>
        <w:t xml:space="preserve"> realizacji </w:t>
      </w:r>
      <w:r w:rsidR="00F272B5">
        <w:t>zadania,</w:t>
      </w:r>
    </w:p>
    <w:p w:rsidR="00F272B5" w:rsidRDefault="00C072D2" w:rsidP="00E60286">
      <w:pPr>
        <w:pStyle w:val="Akapitzlist"/>
        <w:numPr>
          <w:ilvl w:val="0"/>
          <w:numId w:val="16"/>
        </w:numPr>
        <w:jc w:val="both"/>
      </w:pPr>
      <w:r>
        <w:t xml:space="preserve">Dotychczasowej współpracy </w:t>
      </w:r>
      <w:r w:rsidR="00F272B5">
        <w:t>z samorządem gminy,</w:t>
      </w:r>
    </w:p>
    <w:p w:rsidR="00F272B5" w:rsidRDefault="00075D1A" w:rsidP="00E60286">
      <w:pPr>
        <w:pStyle w:val="Akapitzlist"/>
        <w:numPr>
          <w:ilvl w:val="0"/>
          <w:numId w:val="16"/>
        </w:numPr>
        <w:jc w:val="both"/>
      </w:pPr>
      <w:r>
        <w:t>Popularności</w:t>
      </w:r>
      <w:r w:rsidR="00C072D2">
        <w:t xml:space="preserve"> i </w:t>
      </w:r>
      <w:r w:rsidR="00F272B5">
        <w:t>zainteresowania publiczności,</w:t>
      </w:r>
    </w:p>
    <w:p w:rsidR="00F272B5" w:rsidRDefault="00F272B5" w:rsidP="00E60286">
      <w:pPr>
        <w:pStyle w:val="Akapitzlist"/>
        <w:numPr>
          <w:ilvl w:val="0"/>
          <w:numId w:val="16"/>
        </w:numPr>
        <w:jc w:val="both"/>
      </w:pPr>
      <w:r>
        <w:t>Zaangażowan</w:t>
      </w:r>
      <w:r w:rsidR="00C072D2">
        <w:t xml:space="preserve">ia w realizacji projektu środków </w:t>
      </w:r>
      <w:r>
        <w:t>własnych</w:t>
      </w:r>
      <w:r w:rsidR="00C072D2">
        <w:t xml:space="preserve"> i innych </w:t>
      </w:r>
      <w:r>
        <w:t>źródeł finansowania.</w:t>
      </w:r>
    </w:p>
    <w:p w:rsidR="00F272B5" w:rsidRDefault="00C072D2" w:rsidP="00E60286">
      <w:pPr>
        <w:pStyle w:val="Akapitzlist"/>
        <w:numPr>
          <w:ilvl w:val="0"/>
          <w:numId w:val="15"/>
        </w:numPr>
        <w:spacing w:after="240"/>
        <w:jc w:val="both"/>
      </w:pPr>
      <w:r>
        <w:t xml:space="preserve">Decyzję o wyborze </w:t>
      </w:r>
      <w:r w:rsidR="00F272B5">
        <w:t>oferty</w:t>
      </w:r>
      <w:r>
        <w:t xml:space="preserve"> i o udzieleniu dotacji podejmie Wójt Gminy Czeremcha, a podmioty składające ofertę zostaną</w:t>
      </w:r>
      <w:r w:rsidR="00F272B5">
        <w:t xml:space="preserve"> </w:t>
      </w:r>
      <w:r>
        <w:t>p</w:t>
      </w:r>
      <w:r w:rsidR="00F272B5">
        <w:t>owiadomione o podjętej decyzji.</w:t>
      </w:r>
    </w:p>
    <w:p w:rsidR="00F272B5" w:rsidRDefault="00C072D2" w:rsidP="00E60286">
      <w:pPr>
        <w:pStyle w:val="Akapitzlist"/>
        <w:numPr>
          <w:ilvl w:val="0"/>
          <w:numId w:val="15"/>
        </w:numPr>
        <w:spacing w:after="240"/>
        <w:jc w:val="both"/>
      </w:pPr>
      <w:r>
        <w:t>Od decyzji</w:t>
      </w:r>
      <w:r w:rsidR="00F272B5">
        <w:t xml:space="preserve"> </w:t>
      </w:r>
      <w:r>
        <w:t>Wójta Gminy w s</w:t>
      </w:r>
      <w:r w:rsidR="00DE4432">
        <w:t>prawie wyboru ofert i udzielenia</w:t>
      </w:r>
      <w:r>
        <w:t xml:space="preserve"> dotacji nie </w:t>
      </w:r>
      <w:r w:rsidR="00F272B5">
        <w:t>stosuje się trybu odwołania.</w:t>
      </w:r>
    </w:p>
    <w:p w:rsidR="00F272B5" w:rsidRDefault="00C072D2" w:rsidP="00E60286">
      <w:pPr>
        <w:pStyle w:val="Akapitzlist"/>
        <w:numPr>
          <w:ilvl w:val="0"/>
          <w:numId w:val="15"/>
        </w:numPr>
        <w:spacing w:after="240"/>
        <w:jc w:val="both"/>
      </w:pPr>
      <w:r>
        <w:t xml:space="preserve">Wykaz podmiotów, wysokość przyznanej dotacji i jej </w:t>
      </w:r>
      <w:r w:rsidR="00F272B5">
        <w:t>przeznaczenie</w:t>
      </w:r>
      <w:r>
        <w:t xml:space="preserve"> zostaną </w:t>
      </w:r>
      <w:r w:rsidR="00F272B5">
        <w:t>zamieszczone</w:t>
      </w:r>
      <w:r>
        <w:t xml:space="preserve"> na tablicy ogłoszeń w Urzędzie Gminy Czeremcha oraz w Bi</w:t>
      </w:r>
      <w:r w:rsidR="00F272B5">
        <w:t>uletynie Informacji Publicznej.</w:t>
      </w:r>
    </w:p>
    <w:p w:rsidR="00F272B5" w:rsidRPr="00F272B5" w:rsidRDefault="00C072D2" w:rsidP="00E60286">
      <w:pPr>
        <w:jc w:val="both"/>
        <w:rPr>
          <w:b/>
        </w:rPr>
      </w:pPr>
      <w:r w:rsidRPr="00F272B5">
        <w:rPr>
          <w:b/>
        </w:rPr>
        <w:t>VIII. Informacja o</w:t>
      </w:r>
      <w:r w:rsidR="00F272B5" w:rsidRPr="00F272B5">
        <w:rPr>
          <w:b/>
        </w:rPr>
        <w:t xml:space="preserve"> zrealizowanych</w:t>
      </w:r>
      <w:r w:rsidRPr="00F272B5">
        <w:rPr>
          <w:b/>
        </w:rPr>
        <w:t xml:space="preserve"> przez Gminę Czeremcha w roku </w:t>
      </w:r>
      <w:r w:rsidR="00F272B5" w:rsidRPr="00F272B5">
        <w:rPr>
          <w:b/>
        </w:rPr>
        <w:t>ogłoszenia</w:t>
      </w:r>
      <w:r w:rsidRPr="00F272B5">
        <w:rPr>
          <w:b/>
        </w:rPr>
        <w:t xml:space="preserve"> </w:t>
      </w:r>
      <w:r w:rsidR="00F272B5" w:rsidRPr="00F272B5">
        <w:rPr>
          <w:b/>
        </w:rPr>
        <w:t>otwartego konkursu ofert i w roku poprzednim zadaniach</w:t>
      </w:r>
      <w:r w:rsidRPr="00F272B5">
        <w:rPr>
          <w:b/>
        </w:rPr>
        <w:t xml:space="preserve"> publicznych tego samego rodzaju i związanych z nimi </w:t>
      </w:r>
      <w:r w:rsidR="00F272B5" w:rsidRPr="00F272B5">
        <w:rPr>
          <w:b/>
        </w:rPr>
        <w:t>kosztami,</w:t>
      </w:r>
      <w:r w:rsidRPr="00F272B5">
        <w:rPr>
          <w:b/>
        </w:rPr>
        <w:t xml:space="preserve"> ze szczególnym uwzględnieniem wysokości dotacj</w:t>
      </w:r>
      <w:r w:rsidR="00F272B5" w:rsidRPr="00F272B5">
        <w:rPr>
          <w:b/>
        </w:rPr>
        <w:t>i przekazanych organizacjom pozarządowym:</w:t>
      </w:r>
    </w:p>
    <w:p w:rsidR="00F272B5" w:rsidRDefault="00C072D2" w:rsidP="00E60286">
      <w:pPr>
        <w:pStyle w:val="Akapitzlist"/>
        <w:numPr>
          <w:ilvl w:val="0"/>
          <w:numId w:val="17"/>
        </w:numPr>
        <w:spacing w:after="240"/>
        <w:jc w:val="both"/>
      </w:pPr>
      <w:r>
        <w:t xml:space="preserve">Na </w:t>
      </w:r>
      <w:r w:rsidR="00F272B5">
        <w:t>realizację</w:t>
      </w:r>
      <w:r>
        <w:t xml:space="preserve"> </w:t>
      </w:r>
      <w:r w:rsidR="00F272B5">
        <w:t>zadania</w:t>
      </w:r>
      <w:r>
        <w:t xml:space="preserve"> publicznego Gmina </w:t>
      </w:r>
      <w:r w:rsidR="00F272B5">
        <w:t>Czeremcha</w:t>
      </w:r>
      <w:r>
        <w:t xml:space="preserve"> </w:t>
      </w:r>
      <w:r w:rsidR="00F272B5">
        <w:t>przeznaczyła w formie dotacji w roku 2022 - plan 65.000,00 zł- wykonanie - 65.000,00 zł, w roku 2</w:t>
      </w:r>
      <w:r>
        <w:t>023 - plan 65</w:t>
      </w:r>
      <w:r w:rsidR="00F272B5">
        <w:t>.000,00 zł</w:t>
      </w:r>
      <w:r>
        <w:t xml:space="preserve"> </w:t>
      </w:r>
      <w:r w:rsidR="00F272B5">
        <w:t>–</w:t>
      </w:r>
      <w:r>
        <w:t xml:space="preserve"> </w:t>
      </w:r>
      <w:r w:rsidR="00F272B5">
        <w:t xml:space="preserve">wykonanie </w:t>
      </w:r>
      <w:r>
        <w:t xml:space="preserve"> -</w:t>
      </w:r>
      <w:r w:rsidR="00075D1A">
        <w:t>65.00,0</w:t>
      </w:r>
      <w:r>
        <w:t>0</w:t>
      </w:r>
      <w:r w:rsidR="00AD081B">
        <w:t>, w roku 2024 - plan 65.000,00 zł – wykonanie -0</w:t>
      </w:r>
      <w:r w:rsidR="00F272B5">
        <w:t>.</w:t>
      </w:r>
    </w:p>
    <w:p w:rsidR="00CC0874" w:rsidRDefault="00CC0874" w:rsidP="00E60286">
      <w:pPr>
        <w:ind w:left="4956" w:firstLine="708"/>
        <w:jc w:val="both"/>
      </w:pPr>
    </w:p>
    <w:p w:rsidR="00CC0874" w:rsidRDefault="00CC0874" w:rsidP="00E60286">
      <w:pPr>
        <w:ind w:left="4956" w:firstLine="708"/>
        <w:jc w:val="both"/>
      </w:pPr>
    </w:p>
    <w:p w:rsidR="00F272B5" w:rsidRDefault="00E60286" w:rsidP="00E60286">
      <w:pPr>
        <w:ind w:left="4956" w:firstLine="708"/>
        <w:jc w:val="both"/>
      </w:pPr>
      <w:r>
        <w:t xml:space="preserve"> </w:t>
      </w:r>
      <w:r w:rsidR="00F272B5">
        <w:t>Wójt Gminy</w:t>
      </w:r>
    </w:p>
    <w:p w:rsidR="00F272B5" w:rsidRDefault="00E60286" w:rsidP="00E60286">
      <w:pPr>
        <w:jc w:val="both"/>
      </w:pPr>
      <w:r>
        <w:tab/>
      </w:r>
    </w:p>
    <w:p w:rsidR="00F272B5" w:rsidRPr="00F57961" w:rsidRDefault="00F272B5" w:rsidP="00E60286">
      <w:pPr>
        <w:ind w:left="4956" w:firstLine="708"/>
        <w:jc w:val="both"/>
      </w:pPr>
      <w:r>
        <w:t>Jerzy Wasiluk</w:t>
      </w:r>
    </w:p>
    <w:sectPr w:rsidR="00F272B5" w:rsidRPr="00F57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1501"/>
    <w:multiLevelType w:val="hybridMultilevel"/>
    <w:tmpl w:val="19C62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27BF2"/>
    <w:multiLevelType w:val="hybridMultilevel"/>
    <w:tmpl w:val="7EDADA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72467"/>
    <w:multiLevelType w:val="multilevel"/>
    <w:tmpl w:val="C2ACBEC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suff w:val="space"/>
      <w:lvlText w:val="%1%5."/>
      <w:lvlJc w:val="left"/>
      <w:pPr>
        <w:ind w:left="0" w:firstLine="624"/>
      </w:pPr>
    </w:lvl>
    <w:lvl w:ilvl="5">
      <w:start w:val="1"/>
      <w:numFmt w:val="decimal"/>
      <w:pStyle w:val="ust"/>
      <w:suff w:val="space"/>
      <w:lvlText w:val="%6."/>
      <w:lvlJc w:val="left"/>
      <w:pPr>
        <w:ind w:left="397" w:hanging="340"/>
      </w:pPr>
      <w:rPr>
        <w:rFonts w:ascii="Times New Roman" w:eastAsia="Times New Roman" w:hAnsi="Times New Roman" w:cs="Times New Roman"/>
      </w:r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3" w15:restartNumberingAfterBreak="0">
    <w:nsid w:val="29321978"/>
    <w:multiLevelType w:val="hybridMultilevel"/>
    <w:tmpl w:val="848A44FA"/>
    <w:lvl w:ilvl="0" w:tplc="973E9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B6C08"/>
    <w:multiLevelType w:val="hybridMultilevel"/>
    <w:tmpl w:val="96F496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639A9"/>
    <w:multiLevelType w:val="hybridMultilevel"/>
    <w:tmpl w:val="220A1EF4"/>
    <w:lvl w:ilvl="0" w:tplc="717C37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FD1282"/>
    <w:multiLevelType w:val="hybridMultilevel"/>
    <w:tmpl w:val="69C29CF0"/>
    <w:lvl w:ilvl="0" w:tplc="0415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7" w15:restartNumberingAfterBreak="0">
    <w:nsid w:val="3C3918E8"/>
    <w:multiLevelType w:val="hybridMultilevel"/>
    <w:tmpl w:val="84C04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85D06"/>
    <w:multiLevelType w:val="hybridMultilevel"/>
    <w:tmpl w:val="F09064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81DE9"/>
    <w:multiLevelType w:val="hybridMultilevel"/>
    <w:tmpl w:val="87FC6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A252A"/>
    <w:multiLevelType w:val="hybridMultilevel"/>
    <w:tmpl w:val="DD300F0A"/>
    <w:lvl w:ilvl="0" w:tplc="877865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B36295"/>
    <w:multiLevelType w:val="hybridMultilevel"/>
    <w:tmpl w:val="876831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EA15D0"/>
    <w:multiLevelType w:val="hybridMultilevel"/>
    <w:tmpl w:val="70D4EC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E2BA7"/>
    <w:multiLevelType w:val="hybridMultilevel"/>
    <w:tmpl w:val="BFF847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E420C"/>
    <w:multiLevelType w:val="hybridMultilevel"/>
    <w:tmpl w:val="6F98B4B4"/>
    <w:lvl w:ilvl="0" w:tplc="E75653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none"/>
      <w:suff w:val="nothing"/>
      <w:lvlText w:val=""/>
      <w:lvlJc w:val="left"/>
      <w:pPr>
        <w:ind w:left="851" w:hanging="171"/>
      </w:p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6" w15:restartNumberingAfterBreak="0">
    <w:nsid w:val="7CB335FF"/>
    <w:multiLevelType w:val="hybridMultilevel"/>
    <w:tmpl w:val="4D587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7"/>
  </w:num>
  <w:num w:numId="8">
    <w:abstractNumId w:val="12"/>
  </w:num>
  <w:num w:numId="9">
    <w:abstractNumId w:val="3"/>
  </w:num>
  <w:num w:numId="10">
    <w:abstractNumId w:val="9"/>
  </w:num>
  <w:num w:numId="11">
    <w:abstractNumId w:val="0"/>
  </w:num>
  <w:num w:numId="12">
    <w:abstractNumId w:val="13"/>
  </w:num>
  <w:num w:numId="13">
    <w:abstractNumId w:val="8"/>
  </w:num>
  <w:num w:numId="14">
    <w:abstractNumId w:val="10"/>
  </w:num>
  <w:num w:numId="15">
    <w:abstractNumId w:val="11"/>
  </w:num>
  <w:num w:numId="16">
    <w:abstractNumId w:val="5"/>
  </w:num>
  <w:num w:numId="17">
    <w:abstractNumId w:val="14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B1"/>
    <w:rsid w:val="000474F4"/>
    <w:rsid w:val="00075D1A"/>
    <w:rsid w:val="001C5CF2"/>
    <w:rsid w:val="001F781F"/>
    <w:rsid w:val="00362507"/>
    <w:rsid w:val="004E6803"/>
    <w:rsid w:val="007624B1"/>
    <w:rsid w:val="00AD081B"/>
    <w:rsid w:val="00AF0B66"/>
    <w:rsid w:val="00B4418F"/>
    <w:rsid w:val="00BB2E77"/>
    <w:rsid w:val="00C072D2"/>
    <w:rsid w:val="00CC0874"/>
    <w:rsid w:val="00DC7F20"/>
    <w:rsid w:val="00DE4432"/>
    <w:rsid w:val="00E123D3"/>
    <w:rsid w:val="00E60286"/>
    <w:rsid w:val="00F111F0"/>
    <w:rsid w:val="00F14779"/>
    <w:rsid w:val="00F272B5"/>
    <w:rsid w:val="00F57961"/>
    <w:rsid w:val="00F8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A7DA8-3AB6-42B9-BCFB-0057FA86A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24B1"/>
    <w:pPr>
      <w:ind w:left="708"/>
    </w:pPr>
  </w:style>
  <w:style w:type="paragraph" w:customStyle="1" w:styleId="wsprawie">
    <w:name w:val="w sprawie"/>
    <w:basedOn w:val="Normalny"/>
    <w:rsid w:val="007624B1"/>
    <w:pPr>
      <w:numPr>
        <w:ilvl w:val="1"/>
        <w:numId w:val="1"/>
      </w:numPr>
      <w:spacing w:after="160"/>
      <w:jc w:val="center"/>
    </w:pPr>
    <w:rPr>
      <w:b/>
    </w:rPr>
  </w:style>
  <w:style w:type="paragraph" w:customStyle="1" w:styleId="Tytuaktu">
    <w:name w:val="Tytuł aktu"/>
    <w:rsid w:val="007624B1"/>
    <w:pPr>
      <w:numPr>
        <w:numId w:val="2"/>
      </w:num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eastAsia="pl-PL"/>
    </w:rPr>
  </w:style>
  <w:style w:type="paragraph" w:customStyle="1" w:styleId="zdnia">
    <w:name w:val="z dnia"/>
    <w:rsid w:val="007624B1"/>
    <w:pPr>
      <w:numPr>
        <w:numId w:val="1"/>
      </w:numPr>
      <w:spacing w:before="8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7624B1"/>
    <w:pPr>
      <w:numPr>
        <w:ilvl w:val="2"/>
        <w:numId w:val="1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aragraf">
    <w:name w:val="paragraf"/>
    <w:basedOn w:val="podstawa"/>
    <w:rsid w:val="007624B1"/>
    <w:pPr>
      <w:numPr>
        <w:ilvl w:val="3"/>
        <w:numId w:val="2"/>
      </w:numPr>
    </w:pPr>
  </w:style>
  <w:style w:type="paragraph" w:customStyle="1" w:styleId="ust">
    <w:name w:val="ust."/>
    <w:autoRedefine/>
    <w:rsid w:val="007624B1"/>
    <w:pPr>
      <w:numPr>
        <w:ilvl w:val="5"/>
        <w:numId w:val="2"/>
      </w:numPr>
      <w:spacing w:line="240" w:lineRule="auto"/>
      <w:jc w:val="both"/>
    </w:pPr>
    <w:rPr>
      <w:rFonts w:ascii="Times New Roman" w:eastAsia="Times New Roman" w:hAnsi="Times New Roman" w:cs="Times New Roman"/>
      <w:bCs/>
      <w:noProof/>
      <w:sz w:val="24"/>
      <w:szCs w:val="24"/>
      <w:lang w:eastAsia="pl-PL"/>
    </w:rPr>
  </w:style>
  <w:style w:type="paragraph" w:customStyle="1" w:styleId="tiret">
    <w:name w:val="tiret"/>
    <w:rsid w:val="007624B1"/>
    <w:pPr>
      <w:numPr>
        <w:ilvl w:val="7"/>
        <w:numId w:val="2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a1">
    <w:name w:val="zał_1"/>
    <w:basedOn w:val="Normalny"/>
    <w:autoRedefine/>
    <w:rsid w:val="007624B1"/>
    <w:pPr>
      <w:keepNext/>
      <w:numPr>
        <w:ilvl w:val="2"/>
        <w:numId w:val="2"/>
      </w:numPr>
      <w:spacing w:after="120"/>
      <w:jc w:val="both"/>
      <w:outlineLvl w:val="0"/>
    </w:pPr>
    <w:rPr>
      <w:b/>
      <w:i/>
    </w:rPr>
  </w:style>
  <w:style w:type="character" w:styleId="Hipercze">
    <w:name w:val="Hyperlink"/>
    <w:basedOn w:val="Domylnaczcionkaakapitu"/>
    <w:uiPriority w:val="99"/>
    <w:unhideWhenUsed/>
    <w:rsid w:val="00BB2E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zeremch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1267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sekretariat</cp:lastModifiedBy>
  <cp:revision>2</cp:revision>
  <dcterms:created xsi:type="dcterms:W3CDTF">2024-01-24T10:40:00Z</dcterms:created>
  <dcterms:modified xsi:type="dcterms:W3CDTF">2024-01-24T10:40:00Z</dcterms:modified>
</cp:coreProperties>
</file>